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“机构改革工作经费”专项支出管理办法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（一）申报。各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个党组织口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工作实际需要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向区委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组织部报送有关《机构改革工作经费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书》，内容包括项目名称、预期目标、具体实施计划、绩效目标、考核评价办法、保障措施等；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（二）评审。根据《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机构改革工作经费申请书</w:t>
      </w:r>
      <w:r>
        <w:rPr>
          <w:rFonts w:hint="eastAsia" w:ascii="仿宋_GB2312" w:hAnsi="仿宋_GB2312" w:eastAsia="仿宋_GB2312" w:cs="仿宋_GB2312"/>
          <w:sz w:val="32"/>
          <w:szCs w:val="32"/>
        </w:rPr>
        <w:t>》，由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委组织部会同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相关部门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进行技术咨询、综合评审，确定入围考察的拟资助对象和项目；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（三）考察。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委组织部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会同</w:t>
      </w:r>
      <w:r>
        <w:rPr>
          <w:rFonts w:hint="eastAsia" w:ascii="仿宋_GB2312" w:hAnsi="仿宋_GB2312" w:eastAsia="仿宋_GB2312" w:cs="仿宋_GB2312"/>
          <w:sz w:val="32"/>
          <w:szCs w:val="32"/>
        </w:rPr>
        <w:t>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 xml:space="preserve">关部门和专家，对拟支持的项目和资助对象进行实地考察； </w:t>
      </w:r>
    </w:p>
    <w:p>
      <w:pPr>
        <w:rPr>
          <w:rFonts w:hint="eastAsi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（四）审批。对入选后的资助对象和项目，报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区委组织部机构改革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工作领导小组审定。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E32278"/>
    <w:rsid w:val="1DD6315D"/>
    <w:rsid w:val="3B4A17CA"/>
    <w:rsid w:val="53742B63"/>
    <w:rsid w:val="5B4901A6"/>
    <w:rsid w:val="5EE32278"/>
    <w:rsid w:val="7B51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qFormat/>
    <w:uiPriority w:val="0"/>
    <w:rPr>
      <w:color w:val="333333"/>
      <w:u w:val="none"/>
    </w:rPr>
  </w:style>
  <w:style w:type="character" w:styleId="5">
    <w:name w:val="Emphasis"/>
    <w:basedOn w:val="3"/>
    <w:qFormat/>
    <w:uiPriority w:val="0"/>
    <w:rPr>
      <w:i/>
    </w:rPr>
  </w:style>
  <w:style w:type="character" w:styleId="6">
    <w:name w:val="Hyperlink"/>
    <w:basedOn w:val="3"/>
    <w:qFormat/>
    <w:uiPriority w:val="0"/>
    <w:rPr>
      <w:color w:val="333333"/>
      <w:u w:val="none"/>
    </w:rPr>
  </w:style>
  <w:style w:type="character" w:customStyle="1" w:styleId="8">
    <w:name w:val="wx-space"/>
    <w:basedOn w:val="3"/>
    <w:qFormat/>
    <w:uiPriority w:val="0"/>
  </w:style>
  <w:style w:type="character" w:customStyle="1" w:styleId="9">
    <w:name w:val="hover10"/>
    <w:basedOn w:val="3"/>
    <w:qFormat/>
    <w:uiPriority w:val="0"/>
    <w:rPr>
      <w:color w:val="00000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2019-03-12T09:49:00Z</dcterms:created>
  <dc:creator>Administrator</dc:creator>
  <cp:lastModifiedBy>Administrator</cp:lastModifiedBy>
  <dcterms:modified xsi:type="dcterms:W3CDTF">2019-03-12T10:07:24Z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</Properties>
</file>